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D5" w:rsidRPr="00E435D5" w:rsidRDefault="00E435D5" w:rsidP="00E43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b/>
          <w:sz w:val="28"/>
          <w:szCs w:val="28"/>
          <w:lang w:eastAsia="ru-RU"/>
        </w:rPr>
        <w:t>Памятка для родителей и педагогов</w:t>
      </w:r>
    </w:p>
    <w:p w:rsidR="00E435D5" w:rsidRPr="009C0141" w:rsidRDefault="00E435D5" w:rsidP="008C2A25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bookmarkStart w:id="0" w:name="_GoBack"/>
      <w:bookmarkEnd w:id="0"/>
      <w:r w:rsidRPr="009C0141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ФОРМИРОВАНИЕ И ПОДДЕРЖКА УЧЕБНОЙ МОТИВАЦИИ ДЕТЕЙ</w:t>
      </w:r>
    </w:p>
    <w:p w:rsidR="00E435D5" w:rsidRPr="009C0141" w:rsidRDefault="00E435D5" w:rsidP="00E435D5">
      <w:pPr>
        <w:pStyle w:val="a3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01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(по материалам газеты «Школьный психолог»)</w:t>
      </w:r>
    </w:p>
    <w:p w:rsidR="00E435D5" w:rsidRPr="00E435D5" w:rsidRDefault="00E435D5" w:rsidP="00E43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435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овременные дети не хотят учиться». Эта фраза стала не просто </w:t>
      </w:r>
      <w:proofErr w:type="gramStart"/>
      <w:r w:rsidRPr="00E435D5">
        <w:rPr>
          <w:rFonts w:ascii="Times New Roman" w:hAnsi="Times New Roman" w:cs="Times New Roman"/>
          <w:sz w:val="28"/>
          <w:szCs w:val="28"/>
          <w:lang w:eastAsia="ru-RU"/>
        </w:rPr>
        <w:t>расхожей</w:t>
      </w:r>
      <w:proofErr w:type="gramEnd"/>
      <w:r w:rsidRPr="00E435D5">
        <w:rPr>
          <w:rFonts w:ascii="Times New Roman" w:hAnsi="Times New Roman" w:cs="Times New Roman"/>
          <w:sz w:val="28"/>
          <w:szCs w:val="28"/>
          <w:lang w:eastAsia="ru-RU"/>
        </w:rPr>
        <w:t>, она превратилась в нечто вроде присказки. Или глобального объяснительного принципа неудач взрослых в трудном деле обучения подрастающего поколения. Определенная доля правды в этом утверждении есть, но какое-то оно неполное, чего-то в нем явно не хватает... Взрослых в нем и не хватает — их доли ответственности.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Помните знаменитую формулу революционной ситуации по В.И. Ленину? «Низы не хотят, а верхи не могут...» Пожалуй, при небольшой косметической поправке она вполне годится для характеристики сегодняшнего положения в образовании: «Дети не хотят, а взрослые не могут учить их по-старому».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что же делать? Логика подсказывает два возможных пути изменения ситуации. </w:t>
      </w:r>
    </w:p>
    <w:p w:rsidR="00E435D5" w:rsidRDefault="00E435D5" w:rsidP="00E435D5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Путь первый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 w:rsidRPr="00E435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заставить детей хотеть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, тогда и взрослые смогут их учить.     </w:t>
      </w:r>
      <w:r w:rsidRPr="00E435D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Путь второй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 — научиться учить по-другому, так, чтобы дети </w:t>
      </w:r>
      <w:r w:rsidRPr="00E435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научились хотеть учиться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sz w:val="28"/>
          <w:szCs w:val="28"/>
          <w:lang w:eastAsia="ru-RU"/>
        </w:rPr>
        <w:t>Оба пути возможны. «Заставить хотеть» трудно, неприятно обеим сторонам, но в принципе возможно. Метод «кнута и пряника», социальное давление, поддержка мощного социального «надо» в сознании ученика — все это методы старые, проверенные, в том числе в российской педагогике. На этом пути главное — неусыпный и постоянный контроль. Как только он ослабеет, хотение вновь исчезнет.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Второй путь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интереснее и приятнее, он предполагает опору на внутренние стимулы к учебе, но имеет и свои недостатки: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>его реализация невозможна без существенного изменения педагогических средств, используемых для создания и поддержания учебной мотивации. Здесь нужны таких педагогические средства, с помощью которых можно создавать внутреннюю мотивацию, обучать детей непростому искусству хотения учиться.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 Осознанная учебная мотивация — это замечательно, но не на всех этапах обучения возможная и не для всех детей подходящая. Для многих детей характерна не осознанная учебная мотивация, а желание учиться, установка на учебу, и это не менее ценно.</w:t>
      </w:r>
    </w:p>
    <w:p w:rsidR="00E435D5" w:rsidRPr="00E435D5" w:rsidRDefault="00E435D5" w:rsidP="009C0141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Так, где же истоки учебной мотивации?</w:t>
      </w:r>
      <w:r w:rsidR="00D212E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>На какие «кнопочки» можно нажимать, к каким внутренним источникам активности ребенка подключаться, для того чтобы побуждать его к учебному труду?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Ниже представлен перечень таких источников, не претендующий на безусловную полноту, </w:t>
      </w:r>
      <w:r w:rsidR="00D212E0" w:rsidRPr="00E435D5">
        <w:rPr>
          <w:rFonts w:ascii="Times New Roman" w:hAnsi="Times New Roman" w:cs="Times New Roman"/>
          <w:sz w:val="28"/>
          <w:szCs w:val="28"/>
          <w:lang w:eastAsia="ru-RU"/>
        </w:rPr>
        <w:t>но,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 тем не </w:t>
      </w:r>
      <w:r w:rsidR="00D212E0" w:rsidRPr="00E435D5">
        <w:rPr>
          <w:rFonts w:ascii="Times New Roman" w:hAnsi="Times New Roman" w:cs="Times New Roman"/>
          <w:sz w:val="28"/>
          <w:szCs w:val="28"/>
          <w:lang w:eastAsia="ru-RU"/>
        </w:rPr>
        <w:t>менее,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 весьма объемный.</w:t>
      </w:r>
    </w:p>
    <w:p w:rsidR="00E435D5" w:rsidRPr="009C0141" w:rsidRDefault="009C0141" w:rsidP="009C0141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1. Поддержива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ние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и формирова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ние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интерес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а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к информации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.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sz w:val="28"/>
          <w:szCs w:val="28"/>
          <w:lang w:eastAsia="ru-RU"/>
        </w:rPr>
        <w:t>«Ужасно интересно все то, что неизвестно» — такова психологическая природа этого источника учебной мотивации. Роль взрослых –</w:t>
      </w:r>
      <w:r w:rsidR="00D212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поощрять этот Интерес. Большинство детей приходит в школу «почемучками», с огромным желанием узнать, понять, заглянуть туда, куда нет пути прямому человеческому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взгляду. Конечно, в разные возрастные периоды содержание познавательных интересов различно. Младших школьников волнует вопрос, как все вокруг устроено, младших подростков — эта же тема, а еще то, что все работает,</w:t>
      </w:r>
      <w:r w:rsidR="009C0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>собирается и разбирается. Подростков постарше — как устроены они сами,</w:t>
      </w:r>
      <w:r w:rsidR="009C0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>старшеклассников — как устроен мир и то, что находится за пределами человеческого понимания. И конечно, во всех возрастах притягательны тайны, загадки,</w:t>
      </w:r>
      <w:r w:rsidR="009C0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интриги, которые взрослые целенаправленно могут использовать в своей работе. 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2. Поддержива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ние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и стимулирова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ние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интерес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а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к способу действия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.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sz w:val="28"/>
          <w:szCs w:val="28"/>
          <w:lang w:eastAsia="ru-RU"/>
        </w:rPr>
        <w:t>Нормальная и очень ц</w:t>
      </w:r>
      <w:r w:rsidR="009C0141">
        <w:rPr>
          <w:rFonts w:ascii="Times New Roman" w:hAnsi="Times New Roman" w:cs="Times New Roman"/>
          <w:sz w:val="28"/>
          <w:szCs w:val="28"/>
          <w:lang w:eastAsia="ru-RU"/>
        </w:rPr>
        <w:t xml:space="preserve">енная человеческая потребность -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>понять, как что-то делается, и сделать это еще лучше. Дойти до эффективного способа решения задачи самому — это удовольствие. Удовольствие исследователя,</w:t>
      </w:r>
      <w:r w:rsidR="009C0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>первооткрывателя, творца. Передавая готовые способы действия и «натаскивая»</w:t>
      </w:r>
      <w:r w:rsidR="009C0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>учеников на их автоматическое стопроцентное воспроизводство, мы лишаем их истинно человеческого наслаждения. А значит, взрослым необходимо развивать самостоятельно</w:t>
      </w:r>
      <w:r w:rsidR="009C014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мышление детей.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3. Использова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ние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детск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ого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интерес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а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к людям, организующим процесс обучения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.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sz w:val="28"/>
          <w:szCs w:val="28"/>
          <w:lang w:eastAsia="ru-RU"/>
        </w:rPr>
        <w:t>В любом деле кого-то интересует сам процесс, кого-то результат, а кого-то — возможность общения, построения отношений. Возможность</w:t>
      </w:r>
      <w:r w:rsidR="009C0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>общаться в ходе учебного процесса для многих школьников — огромный стимул.</w:t>
      </w:r>
      <w:r w:rsidR="009C0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>Естественно, что общение в этом случае должно быть встроено в учебный процесс,</w:t>
      </w:r>
      <w:r w:rsidR="009C0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>надо не мешать ему, а, наоборот, продвигать, обеспечивать. Другой аспект — это общение с педагогом. Если учение построено таким образом, что у ребенка есть возможность выстраивать ценные для него отношения с педагогом, для целой группы учеников это может быть стимулом.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4. Созда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ние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условия для реализации потребности в самовыражении и </w:t>
      </w:r>
      <w:proofErr w:type="spellStart"/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самопрезентации</w:t>
      </w:r>
      <w:proofErr w:type="spellEnd"/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.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Если человеку присуща такая черта, как </w:t>
      </w:r>
      <w:proofErr w:type="spellStart"/>
      <w:r w:rsidRPr="00E435D5">
        <w:rPr>
          <w:rFonts w:ascii="Times New Roman" w:hAnsi="Times New Roman" w:cs="Times New Roman"/>
          <w:sz w:val="28"/>
          <w:szCs w:val="28"/>
          <w:lang w:eastAsia="ru-RU"/>
        </w:rPr>
        <w:t>демонстративность</w:t>
      </w:r>
      <w:proofErr w:type="spellEnd"/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,— ее не спрячешь и в мешок не зашьешь. Она рвется наружу, и это нормально. Не нормально, когда демонстративные дети лишены возможности проявлять эту свою особенность «законным» путем, а вынуждены устраивать представления, </w:t>
      </w:r>
      <w:proofErr w:type="gramStart"/>
      <w:r w:rsidRPr="00E435D5">
        <w:rPr>
          <w:rFonts w:ascii="Times New Roman" w:hAnsi="Times New Roman" w:cs="Times New Roman"/>
          <w:sz w:val="28"/>
          <w:szCs w:val="28"/>
          <w:lang w:eastAsia="ru-RU"/>
        </w:rPr>
        <w:t>кривляться</w:t>
      </w:r>
      <w:proofErr w:type="gramEnd"/>
      <w:r w:rsidRPr="00E435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C0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нарушать ход урока, в общем — выступать в роли шутов и хулиганов. Но не только демонстративным детям нужны учебные ситуации, позволяющие </w:t>
      </w:r>
      <w:r w:rsidR="009C0141" w:rsidRPr="00E435D5">
        <w:rPr>
          <w:rFonts w:ascii="Times New Roman" w:hAnsi="Times New Roman" w:cs="Times New Roman"/>
          <w:sz w:val="28"/>
          <w:szCs w:val="28"/>
          <w:lang w:eastAsia="ru-RU"/>
        </w:rPr>
        <w:t>презентовать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 себя,</w:t>
      </w:r>
      <w:r w:rsidR="009C0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свои таланты и возможности. Они нужны всем, </w:t>
      </w:r>
      <w:r w:rsidR="009C0141" w:rsidRPr="00E435D5">
        <w:rPr>
          <w:rFonts w:ascii="Times New Roman" w:hAnsi="Times New Roman" w:cs="Times New Roman"/>
          <w:sz w:val="28"/>
          <w:szCs w:val="28"/>
          <w:lang w:eastAsia="ru-RU"/>
        </w:rPr>
        <w:t>а,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 следовательно</w:t>
      </w:r>
      <w:r w:rsidR="009C014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 стимулируют к учебе.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5. Помо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щь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детям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в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удовлетвор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ении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потребност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и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в самопознании и самовоспитании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.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sz w:val="28"/>
          <w:szCs w:val="28"/>
          <w:lang w:eastAsia="ru-RU"/>
        </w:rPr>
        <w:t>Она актуализируется у большинства учащихся в подростковый период. Отсюда — огромный интерес к психологическим тестам, урокам психологии:</w:t>
      </w:r>
      <w:r w:rsidR="009C0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>там ведь идет разговор о них самих. Между тем современные курсы литературы,</w:t>
      </w:r>
      <w:r w:rsidR="009C0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истории, биологии и многих других школьных дисциплин могут быть поданы таким образом, чтобы опираться на эту потребность и тем самым повышать интерес учеников к предмету. Ресурс для актуализации потребности в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самовоспитании — это разнообразные ситуации преодоления, которые необходимо создавать для школьников в учебном процессе. 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6.Актуализ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ация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ь творческ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ой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позици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и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детей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.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sz w:val="28"/>
          <w:szCs w:val="28"/>
          <w:lang w:eastAsia="ru-RU"/>
        </w:rPr>
        <w:t>С этой целью необходимо использовать ситуации,</w:t>
      </w:r>
      <w:r w:rsidR="009C0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>предполагаю</w:t>
      </w:r>
      <w:r w:rsidR="009C0141">
        <w:rPr>
          <w:rFonts w:ascii="Times New Roman" w:hAnsi="Times New Roman" w:cs="Times New Roman"/>
          <w:sz w:val="28"/>
          <w:szCs w:val="28"/>
          <w:lang w:eastAsia="ru-RU"/>
        </w:rPr>
        <w:t>щие проявление нестандартности,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создания абсолютно нового продукта (пусть даже чисто учебного по своей сути). Данный способ повышения интереса к учебе один из самых оптимальных. 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7. Созда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ние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условия для осознания значимости происходящего для себя и для других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.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Взрослым необходимо стимулировать ту самую «осознанную» учебную мотивацию: «Я учусь потому, что мне это надо». Осознанная мотивация — удел старшеклассников. До нее нужно дорасти. И очень хорошо, если она подкрепляется еще каким-нибудь эмоциональным интересом. Иначе учеба становится продуктивным, но очень </w:t>
      </w:r>
      <w:proofErr w:type="spellStart"/>
      <w:r w:rsidRPr="00E435D5">
        <w:rPr>
          <w:rFonts w:ascii="Times New Roman" w:hAnsi="Times New Roman" w:cs="Times New Roman"/>
          <w:sz w:val="28"/>
          <w:szCs w:val="28"/>
          <w:lang w:eastAsia="ru-RU"/>
        </w:rPr>
        <w:t>энергозатратным</w:t>
      </w:r>
      <w:proofErr w:type="spellEnd"/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процессом для ребенка:</w:t>
      </w:r>
      <w:r w:rsidR="009C0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постоянно нужно объяснять себе значимость совершаемых усилий на рациональном уровне. 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8. Созда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ние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ситуаци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и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успеха и социального признания</w:t>
      </w:r>
      <w:r w:rsidR="009C0141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.</w:t>
      </w: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sz w:val="28"/>
          <w:szCs w:val="28"/>
          <w:lang w:eastAsia="ru-RU"/>
        </w:rPr>
        <w:t>Эту естественную потребность для детей, которые готовы хорошо и усердно учиться для того, чтобы их любили, уважали значимые взрослые,</w:t>
      </w:r>
      <w:r w:rsidR="009C0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так же следует целенаправленно использовать. Этот источник учебной активности мощно используется в сегодняшней педагогической практике и родителями и учителями. 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9. Использование мотивов избегание наказания, получение материальных выгод и преимуществ</w:t>
      </w:r>
      <w:r w:rsidR="006652DC">
        <w:rPr>
          <w:rFonts w:ascii="Times New Roman" w:hAnsi="Times New Roman" w:cs="Times New Roman"/>
          <w:b/>
          <w:bCs/>
          <w:color w:val="006699"/>
          <w:sz w:val="28"/>
          <w:szCs w:val="28"/>
          <w:lang w:eastAsia="ru-RU"/>
        </w:rPr>
        <w:t>.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Весьма распространенный и часто действенный способ стимуляции активности. Более того, для многих школьников младшего и среднего школьного возраста практически </w:t>
      </w:r>
      <w:proofErr w:type="gramStart"/>
      <w:r w:rsidRPr="00E435D5">
        <w:rPr>
          <w:rFonts w:ascii="Times New Roman" w:hAnsi="Times New Roman" w:cs="Times New Roman"/>
          <w:sz w:val="28"/>
          <w:szCs w:val="28"/>
          <w:lang w:eastAsia="ru-RU"/>
        </w:rPr>
        <w:t>незаменимый</w:t>
      </w:r>
      <w:proofErr w:type="gramEnd"/>
      <w:r w:rsidRPr="00E435D5">
        <w:rPr>
          <w:rFonts w:ascii="Times New Roman" w:hAnsi="Times New Roman" w:cs="Times New Roman"/>
          <w:sz w:val="28"/>
          <w:szCs w:val="28"/>
          <w:lang w:eastAsia="ru-RU"/>
        </w:rPr>
        <w:t>: если внутренние источники познавательной активности слабы, желание проявить себя и заявить о себе не развито, без них трудно обойтись. Но нужно понимать, что такого рода гедонистически</w:t>
      </w:r>
      <w:r w:rsidR="006652D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 стимул</w:t>
      </w:r>
      <w:r w:rsidR="006652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2DC" w:rsidRPr="00E435D5">
        <w:rPr>
          <w:rFonts w:ascii="Times New Roman" w:hAnsi="Times New Roman" w:cs="Times New Roman"/>
          <w:sz w:val="28"/>
          <w:szCs w:val="28"/>
          <w:lang w:eastAsia="ru-RU"/>
        </w:rPr>
        <w:t>исчерпаем,</w:t>
      </w:r>
      <w:r w:rsidRPr="00E435D5">
        <w:rPr>
          <w:rFonts w:ascii="Times New Roman" w:hAnsi="Times New Roman" w:cs="Times New Roman"/>
          <w:sz w:val="28"/>
          <w:szCs w:val="28"/>
          <w:lang w:eastAsia="ru-RU"/>
        </w:rPr>
        <w:t xml:space="preserve"> и для своей подпитки требуют постоянного увеличения «габаритов» как наказания, так и поощрения. Если они — единственный источник активности, вряд ли мы можем ожидать от ребенка хороших учебных результатов.</w:t>
      </w:r>
    </w:p>
    <w:p w:rsidR="00E435D5" w:rsidRPr="00E435D5" w:rsidRDefault="00E435D5" w:rsidP="00E435D5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E435D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Научиться </w:t>
      </w:r>
      <w:proofErr w:type="gramStart"/>
      <w:r w:rsidRPr="00E435D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грамотно</w:t>
      </w:r>
      <w:proofErr w:type="gramEnd"/>
      <w:r w:rsidRPr="00E435D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сочетать все возможные способы побуждения ребенка к учебной активности, вовремя переходить от одного способа к другому, подбирая к каждому отдельному человеку его личную,</w:t>
      </w:r>
      <w:r w:rsidR="006652D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435D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индивидуальную «кнопочку» — это хороший шанс поддержания учебной мотивации</w:t>
      </w:r>
      <w:r w:rsidR="006652D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731618" w:rsidRPr="00E435D5" w:rsidRDefault="00731618" w:rsidP="00E435D5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731618" w:rsidRPr="00E435D5" w:rsidSect="006652D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D5"/>
    <w:rsid w:val="006652DC"/>
    <w:rsid w:val="00731618"/>
    <w:rsid w:val="008C2A25"/>
    <w:rsid w:val="009C0141"/>
    <w:rsid w:val="00D212E0"/>
    <w:rsid w:val="00E4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5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2013-01-15T08:38:00Z</dcterms:created>
  <dcterms:modified xsi:type="dcterms:W3CDTF">2013-01-15T11:33:00Z</dcterms:modified>
</cp:coreProperties>
</file>